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88" w:lineRule="auto"/>
        <w:ind w:left="0" w:right="0" w:firstLine="0"/>
        <w:jc w:val="left"/>
        <w:rPr>
          <w:i w:val="0"/>
          <w:smallCaps w:val="0"/>
          <w:strike w:val="0"/>
          <w:sz w:val="33"/>
          <w:szCs w:val="33"/>
          <w:u w:val="none"/>
          <w:shd w:fill="auto" w:val="clear"/>
          <w:vertAlign w:val="baseline"/>
        </w:rPr>
      </w:pPr>
      <w:bookmarkStart w:colFirst="0" w:colLast="0" w:name="_heading=h.vhs3xq6otvtc" w:id="0"/>
      <w:bookmarkEnd w:id="0"/>
      <w:r w:rsidDel="00000000" w:rsidR="00000000" w:rsidRPr="00000000">
        <w:rPr>
          <w:color w:val="434142"/>
          <w:sz w:val="33"/>
          <w:szCs w:val="33"/>
          <w:highlight w:val="white"/>
          <w:rtl w:val="0"/>
        </w:rPr>
        <w:t xml:space="preserve">Поручень для раковины двухопорный 550мм Ø 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https://dostupnaya-strana.ru/products/poruchen-dlya-rakoviny-dvukhopornyi-550mm-32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Поручень для раковины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Изделие предназначено для использования людьми с инвалидностью. Поручень используется в основном для туалетной (душевой) комнаты, чтобы обеспечить инвалидам легкость и опору при использовании санитарных приспособлений.</w:t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Размер, мм: не менее 550х230 не более 560х250</w:t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Материал: полированная нержавеющая сталь или эквивалент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Форма: U-образный</w:t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Цвет изделия: хром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Количество точек опоры, шт: не менее 2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Толщина стали, мм: не менее 1,5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Диаметр, мм: не менее 32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Конструкция: стационарный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Крепление: настенный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3314700</wp:posOffset>
              </wp:positionH>
              <wp:positionV relativeFrom="paragraph">
                <wp:posOffset>-68579</wp:posOffset>
              </wp:positionV>
              <wp:extent cx="2726690" cy="488950"/>
              <wp:effectExtent b="0" l="0" r="0" t="0"/>
              <wp:wrapSquare wrapText="bothSides" distB="45720" distT="45720" distL="114300" distR="114300"/>
              <wp:docPr id="2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3314700</wp:posOffset>
              </wp:positionH>
              <wp:positionV relativeFrom="paragraph">
                <wp:posOffset>-68579</wp:posOffset>
              </wp:positionV>
              <wp:extent cx="2726690" cy="488950"/>
              <wp:effectExtent b="0" l="0" r="0" t="0"/>
              <wp:wrapSquare wrapText="bothSides" distB="45720" distT="45720" distL="114300" distR="114300"/>
              <wp:docPr id="2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26690" cy="488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</wp:posOffset>
          </wp:positionH>
          <wp:positionV relativeFrom="paragraph">
            <wp:posOffset>-175884</wp:posOffset>
          </wp:positionV>
          <wp:extent cx="1749425" cy="546735"/>
          <wp:effectExtent b="0" l="0" r="0" t="0"/>
          <wp:wrapNone/>
          <wp:docPr descr="Dostupnaya-Strana.ru" id="24" name="image2.png"/>
          <a:graphic>
            <a:graphicData uri="http://schemas.openxmlformats.org/drawingml/2006/picture">
              <pic:pic>
                <pic:nvPicPr>
                  <pic:cNvPr descr="Dostupnaya-Strana.ru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oruchen-dlya-rakoviny-dvukhopornyi-550mm-32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XIdP/XnkWIznHXonBtWWCxUlXA==">CgMxLjAyDmgudmhzM3hxNm90dnRjOAByITFiYmpFTWpLSzhTaUJaSW9tSTlMb2FtOUxuczBoOFRFaw==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